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Pr="00AD678B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466FC7C4" w14:textId="32FB37F6" w:rsidR="00AD678B" w:rsidRP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4A4A4A"/>
          <w:sz w:val="22"/>
          <w:szCs w:val="22"/>
          <w:bdr w:val="none" w:sz="0" w:space="0" w:color="auto" w:frame="1"/>
          <w:lang w:val="en-US"/>
        </w:rPr>
      </w:pPr>
      <w:r w:rsidRPr="00AD678B">
        <w:rPr>
          <w:rFonts w:ascii="Arial" w:hAnsi="Arial" w:cs="Arial"/>
          <w:color w:val="473C3C"/>
          <w:spacing w:val="3"/>
          <w:sz w:val="22"/>
          <w:szCs w:val="22"/>
          <w:lang w:val="en-US"/>
        </w:rPr>
        <w:t>For our international customer - a service provider and manufacturer in the field of cleaning, hygiene and health</w:t>
      </w:r>
      <w:r>
        <w:rPr>
          <w:rFonts w:ascii="Arial" w:hAnsi="Arial" w:cs="Arial"/>
          <w:color w:val="473C3C"/>
          <w:spacing w:val="3"/>
          <w:sz w:val="22"/>
          <w:szCs w:val="22"/>
          <w:lang w:val="en-US"/>
        </w:rPr>
        <w:t xml:space="preserve"> based in the Region of Tilburg (NL)</w:t>
      </w:r>
      <w:r w:rsidRPr="00AD678B">
        <w:rPr>
          <w:rFonts w:ascii="Arial" w:hAnsi="Arial" w:cs="Arial"/>
          <w:color w:val="473C3C"/>
          <w:spacing w:val="3"/>
          <w:sz w:val="22"/>
          <w:szCs w:val="22"/>
          <w:lang w:val="en-US"/>
        </w:rPr>
        <w:t xml:space="preserve"> we are looking for a</w:t>
      </w:r>
    </w:p>
    <w:p w14:paraId="08110820" w14:textId="77777777" w:rsidR="00AD678B" w:rsidRP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4A4A4A"/>
          <w:sz w:val="22"/>
          <w:szCs w:val="22"/>
          <w:bdr w:val="none" w:sz="0" w:space="0" w:color="auto" w:frame="1"/>
          <w:lang w:val="en-US"/>
        </w:rPr>
      </w:pPr>
    </w:p>
    <w:p w14:paraId="2A7F3C18" w14:textId="77777777" w:rsidR="00AD678B" w:rsidRP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4A4A4A"/>
          <w:sz w:val="22"/>
          <w:szCs w:val="22"/>
          <w:bdr w:val="none" w:sz="0" w:space="0" w:color="auto" w:frame="1"/>
        </w:rPr>
      </w:pPr>
      <w:bookmarkStart w:id="0" w:name="_Hlk55238397"/>
      <w:r w:rsidRPr="00AD678B">
        <w:rPr>
          <w:rFonts w:ascii="Arial" w:hAnsi="Arial" w:cs="Arial"/>
          <w:b/>
          <w:bCs/>
          <w:i/>
          <w:iCs/>
          <w:color w:val="4A4A4A"/>
          <w:sz w:val="22"/>
          <w:szCs w:val="22"/>
          <w:bdr w:val="none" w:sz="0" w:space="0" w:color="auto" w:frame="1"/>
          <w:lang w:val="en-US"/>
        </w:rPr>
        <w:t>Regional HR Manager Benelux and Sweden (m/f/d)</w:t>
      </w:r>
      <w:r w:rsidRPr="00AD678B">
        <w:rPr>
          <w:rFonts w:ascii="Arial" w:hAnsi="Arial" w:cs="Arial"/>
          <w:b/>
          <w:bCs/>
          <w:color w:val="4A4A4A"/>
          <w:sz w:val="22"/>
          <w:szCs w:val="22"/>
          <w:lang w:val="en-US"/>
        </w:rPr>
        <w:br/>
      </w:r>
      <w:bookmarkEnd w:id="0"/>
      <w:r w:rsidRPr="00AD678B">
        <w:rPr>
          <w:rFonts w:ascii="Arial" w:hAnsi="Arial" w:cs="Arial"/>
          <w:b/>
          <w:bCs/>
          <w:color w:val="4A4A4A"/>
          <w:sz w:val="22"/>
          <w:szCs w:val="22"/>
          <w:lang w:val="en-US"/>
        </w:rPr>
        <w:br/>
      </w:r>
    </w:p>
    <w:p w14:paraId="47D81F7F" w14:textId="2F56F8C8" w:rsid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A4A4A"/>
          <w:sz w:val="22"/>
          <w:szCs w:val="22"/>
        </w:rPr>
      </w:pPr>
      <w:r w:rsidRPr="00AD678B">
        <w:rPr>
          <w:rFonts w:ascii="Arial" w:hAnsi="Arial" w:cs="Arial"/>
          <w:color w:val="4A4A4A"/>
          <w:sz w:val="22"/>
          <w:szCs w:val="22"/>
        </w:rPr>
        <w:t xml:space="preserve">As </w:t>
      </w:r>
      <w:proofErr w:type="gramStart"/>
      <w:r w:rsidRPr="00AD678B">
        <w:rPr>
          <w:rFonts w:ascii="Arial" w:hAnsi="Arial" w:cs="Arial"/>
          <w:color w:val="4A4A4A"/>
          <w:sz w:val="22"/>
          <w:szCs w:val="22"/>
        </w:rPr>
        <w:t>Regional</w:t>
      </w:r>
      <w:proofErr w:type="gramEnd"/>
      <w:r w:rsidRPr="00AD678B">
        <w:rPr>
          <w:rFonts w:ascii="Arial" w:hAnsi="Arial" w:cs="Arial"/>
          <w:color w:val="4A4A4A"/>
          <w:sz w:val="22"/>
          <w:szCs w:val="22"/>
        </w:rPr>
        <w:t xml:space="preserve"> HR Business Partner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provide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guidance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consult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middle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upper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management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colleagues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Netherlands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Belgium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Luxembourg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Sweden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.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manage a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team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of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local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HR Business Partners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report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directly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>
        <w:rPr>
          <w:rFonts w:ascii="Arial" w:hAnsi="Arial" w:cs="Arial"/>
          <w:color w:val="4A4A4A"/>
          <w:sz w:val="22"/>
          <w:szCs w:val="22"/>
        </w:rPr>
        <w:t xml:space="preserve"> </w:t>
      </w:r>
      <w:r w:rsidRPr="00AD678B">
        <w:rPr>
          <w:rFonts w:ascii="Arial" w:hAnsi="Arial" w:cs="Arial"/>
          <w:color w:val="4A4A4A"/>
          <w:sz w:val="22"/>
          <w:szCs w:val="22"/>
        </w:rPr>
        <w:t xml:space="preserve">divisional HR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A4A4A"/>
          <w:sz w:val="22"/>
          <w:szCs w:val="22"/>
        </w:rPr>
        <w:t>located</w:t>
      </w:r>
      <w:proofErr w:type="spellEnd"/>
      <w:r>
        <w:rPr>
          <w:rFonts w:ascii="Arial" w:hAnsi="Arial" w:cs="Arial"/>
          <w:color w:val="4A4A4A"/>
          <w:sz w:val="22"/>
          <w:szCs w:val="22"/>
        </w:rPr>
        <w:t xml:space="preserve"> in Germany.</w:t>
      </w:r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Additionally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work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closely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together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with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different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stakeholders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such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Managing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Directors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gramStart"/>
      <w:r w:rsidRPr="00AD678B">
        <w:rPr>
          <w:rFonts w:ascii="Arial" w:hAnsi="Arial" w:cs="Arial"/>
          <w:color w:val="4A4A4A"/>
          <w:sz w:val="22"/>
          <w:szCs w:val="22"/>
        </w:rPr>
        <w:t>Regional</w:t>
      </w:r>
      <w:proofErr w:type="gramEnd"/>
      <w:r w:rsidRPr="00AD678B">
        <w:rPr>
          <w:rFonts w:ascii="Arial" w:hAnsi="Arial" w:cs="Arial"/>
          <w:color w:val="4A4A4A"/>
          <w:sz w:val="22"/>
          <w:szCs w:val="22"/>
        </w:rPr>
        <w:t xml:space="preserve"> Managers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HR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Shared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Services Center.</w:t>
      </w:r>
    </w:p>
    <w:p w14:paraId="3692DD9C" w14:textId="3B4C720E" w:rsid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7EC04864" w14:textId="3F080112" w:rsidR="00AD678B" w:rsidRP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A4A4A"/>
          <w:sz w:val="22"/>
          <w:szCs w:val="22"/>
        </w:rPr>
      </w:pPr>
      <w:r>
        <w:rPr>
          <w:rFonts w:ascii="Arial" w:hAnsi="Arial" w:cs="Arial"/>
          <w:color w:val="4A4A4A"/>
          <w:sz w:val="22"/>
          <w:szCs w:val="22"/>
        </w:rPr>
        <w:t>Tasks:</w:t>
      </w:r>
    </w:p>
    <w:p w14:paraId="493D31CA" w14:textId="0C80B94A" w:rsid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r w:rsidRPr="00AD678B">
        <w:rPr>
          <w:rFonts w:ascii="Arial" w:hAnsi="Arial" w:cs="Arial"/>
          <w:color w:val="4A4A4A"/>
          <w:sz w:val="22"/>
          <w:szCs w:val="22"/>
        </w:rPr>
        <w:t xml:space="preserve">Implement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further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develop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HR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strategy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region</w:t>
      </w:r>
      <w:proofErr w:type="spellEnd"/>
    </w:p>
    <w:p w14:paraId="4BABF4C3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  <w:lang w:val="fr-CH"/>
        </w:rPr>
      </w:pPr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Support management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day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-to-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day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activities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such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as performance management, coaching,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career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development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, </w:t>
      </w:r>
      <w:proofErr w:type="gram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etc.;</w:t>
      </w:r>
      <w:proofErr w:type="gramEnd"/>
    </w:p>
    <w:p w14:paraId="1ED9C9A3" w14:textId="3D9C3AFC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  <w:lang w:val="fr-CH"/>
        </w:rPr>
      </w:pPr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You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facilitate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and drive change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continuous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improvement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in the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region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, e.g. the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further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cultural fusion of </w:t>
      </w:r>
      <w:r>
        <w:rPr>
          <w:rFonts w:ascii="Arial" w:hAnsi="Arial" w:cs="Arial"/>
          <w:color w:val="4A4A4A"/>
          <w:sz w:val="22"/>
          <w:szCs w:val="22"/>
          <w:lang w:val="fr-CH"/>
        </w:rPr>
        <w:t xml:space="preserve">the </w:t>
      </w:r>
      <w:proofErr w:type="spellStart"/>
      <w:r>
        <w:rPr>
          <w:rFonts w:ascii="Arial" w:hAnsi="Arial" w:cs="Arial"/>
          <w:color w:val="4A4A4A"/>
          <w:sz w:val="22"/>
          <w:szCs w:val="22"/>
          <w:lang w:val="fr-CH"/>
        </w:rPr>
        <w:t>company</w:t>
      </w:r>
      <w:proofErr w:type="spellEnd"/>
      <w:r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companies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that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have been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merged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acquired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over the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past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proofErr w:type="gram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years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;</w:t>
      </w:r>
      <w:proofErr w:type="gramEnd"/>
    </w:p>
    <w:p w14:paraId="2419422A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  <w:lang w:val="fr-CH"/>
        </w:rPr>
      </w:pPr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You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coordinate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reocurring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HR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processes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such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as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pay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and performance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reviews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target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setting, compliance,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legislation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, </w:t>
      </w:r>
      <w:proofErr w:type="gram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etc.;</w:t>
      </w:r>
      <w:proofErr w:type="gramEnd"/>
    </w:p>
    <w:p w14:paraId="780C17D3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  <w:lang w:val="fr-CH"/>
        </w:rPr>
      </w:pPr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Manage important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work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council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topics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work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closely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together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with</w:t>
      </w:r>
      <w:proofErr w:type="spellEnd"/>
      <w:r w:rsidRPr="00AD678B">
        <w:rPr>
          <w:rFonts w:ascii="Arial" w:hAnsi="Arial" w:cs="Arial"/>
          <w:color w:val="4A4A4A"/>
          <w:sz w:val="22"/>
          <w:szCs w:val="22"/>
          <w:lang w:val="fr-CH"/>
        </w:rPr>
        <w:t xml:space="preserve"> local labour </w:t>
      </w:r>
      <w:proofErr w:type="gramStart"/>
      <w:r w:rsidRPr="00AD678B">
        <w:rPr>
          <w:rFonts w:ascii="Arial" w:hAnsi="Arial" w:cs="Arial"/>
          <w:color w:val="4A4A4A"/>
          <w:sz w:val="22"/>
          <w:szCs w:val="22"/>
          <w:lang w:val="fr-CH"/>
        </w:rPr>
        <w:t>associations;</w:t>
      </w:r>
      <w:proofErr w:type="gramEnd"/>
    </w:p>
    <w:p w14:paraId="02FB004D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Measure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HR-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related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operational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strategic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KPIs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take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necessary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actions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based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on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this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data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>.</w:t>
      </w:r>
    </w:p>
    <w:p w14:paraId="72474D2E" w14:textId="66830A65" w:rsid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4A4A4A"/>
          <w:sz w:val="22"/>
          <w:szCs w:val="22"/>
          <w:bdr w:val="none" w:sz="0" w:space="0" w:color="auto" w:frame="1"/>
        </w:rPr>
      </w:pPr>
      <w:r w:rsidRPr="00AD678B">
        <w:rPr>
          <w:rFonts w:ascii="Arial" w:hAnsi="Arial" w:cs="Arial"/>
          <w:color w:val="4A4A4A"/>
          <w:sz w:val="22"/>
          <w:szCs w:val="22"/>
        </w:rPr>
        <w:br/>
      </w:r>
      <w:r>
        <w:rPr>
          <w:rFonts w:ascii="Arial" w:hAnsi="Arial" w:cs="Arial"/>
          <w:b/>
          <w:bCs/>
          <w:color w:val="4A4A4A"/>
          <w:sz w:val="22"/>
          <w:szCs w:val="22"/>
          <w:bdr w:val="none" w:sz="0" w:space="0" w:color="auto" w:frame="1"/>
        </w:rPr>
        <w:t>Profile</w:t>
      </w:r>
    </w:p>
    <w:p w14:paraId="4C32B10A" w14:textId="77777777" w:rsidR="00AD678B" w:rsidRPr="00AD678B" w:rsidRDefault="00AD678B" w:rsidP="00AD678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A4A4A"/>
          <w:sz w:val="22"/>
          <w:szCs w:val="22"/>
        </w:rPr>
      </w:pPr>
    </w:p>
    <w:p w14:paraId="35B1A749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are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possession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of a relevant </w:t>
      </w:r>
      <w:proofErr w:type="spellStart"/>
      <w:proofErr w:type="gramStart"/>
      <w:r w:rsidRPr="00AD678B">
        <w:rPr>
          <w:rFonts w:ascii="Arial" w:hAnsi="Arial" w:cs="Arial"/>
          <w:color w:val="4A4A4A"/>
          <w:sz w:val="22"/>
          <w:szCs w:val="22"/>
        </w:rPr>
        <w:t>Bachelor's</w:t>
      </w:r>
      <w:proofErr w:type="spellEnd"/>
      <w:proofErr w:type="gram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or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Master's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degree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have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extensive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experience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field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of HR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have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worked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at least 2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3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years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a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similar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role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>;</w:t>
      </w:r>
    </w:p>
    <w:p w14:paraId="7B6B6997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are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familiar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with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working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international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context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experience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with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matrix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organisations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is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advantage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>;</w:t>
      </w:r>
    </w:p>
    <w:p w14:paraId="4D4DAD59" w14:textId="77777777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are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great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stakeholder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change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,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process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project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management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know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how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find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your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way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company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politics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>;</w:t>
      </w:r>
    </w:p>
    <w:p w14:paraId="3800166F" w14:textId="5E0598A6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You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are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fluent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in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Dutch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and English;</w:t>
      </w:r>
    </w:p>
    <w:p w14:paraId="766977C3" w14:textId="5BCD2081" w:rsidR="00AD678B" w:rsidRPr="00AD678B" w:rsidRDefault="00AD678B" w:rsidP="00AD678B">
      <w:pPr>
        <w:pStyle w:val="Standard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  <w:sz w:val="22"/>
          <w:szCs w:val="22"/>
        </w:rPr>
      </w:pP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Willingness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travel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across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region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and </w:t>
      </w:r>
      <w:proofErr w:type="spellStart"/>
      <w:r w:rsidRPr="00AD678B">
        <w:rPr>
          <w:rFonts w:ascii="Arial" w:hAnsi="Arial" w:cs="Arial"/>
          <w:color w:val="4A4A4A"/>
          <w:sz w:val="22"/>
          <w:szCs w:val="22"/>
        </w:rPr>
        <w:t>to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A4A4A"/>
          <w:sz w:val="22"/>
          <w:szCs w:val="22"/>
        </w:rPr>
        <w:t>the</w:t>
      </w:r>
      <w:proofErr w:type="spellEnd"/>
      <w:r w:rsidRPr="00AD678B">
        <w:rPr>
          <w:rFonts w:ascii="Arial" w:hAnsi="Arial" w:cs="Arial"/>
          <w:color w:val="4A4A4A"/>
          <w:sz w:val="22"/>
          <w:szCs w:val="22"/>
        </w:rPr>
        <w:t xml:space="preserve"> HQ in Germany.</w:t>
      </w:r>
    </w:p>
    <w:p w14:paraId="47247311" w14:textId="77777777" w:rsidR="00AD678B" w:rsidRPr="00AD678B" w:rsidRDefault="00AD678B" w:rsidP="00AD678B">
      <w:pPr>
        <w:rPr>
          <w:rFonts w:ascii="Arial" w:hAnsi="Arial" w:cs="Arial"/>
        </w:rPr>
      </w:pPr>
    </w:p>
    <w:p w14:paraId="74F64759" w14:textId="77777777" w:rsidR="00F46011" w:rsidRPr="007729EE" w:rsidRDefault="00F46011" w:rsidP="007729E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14:paraId="7DD6DABA" w14:textId="49F9689A" w:rsidR="00F000E6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002EB6C3" w14:textId="1B261003" w:rsidR="00197524" w:rsidRPr="00197524" w:rsidRDefault="00197524" w:rsidP="00197524">
      <w:pPr>
        <w:rPr>
          <w:rFonts w:ascii="Arial" w:hAnsi="Arial" w:cs="Arial"/>
          <w:lang w:val="en-US"/>
        </w:rPr>
      </w:pPr>
    </w:p>
    <w:p w14:paraId="1E410D46" w14:textId="322F86EB" w:rsidR="00197524" w:rsidRPr="00197524" w:rsidRDefault="00197524" w:rsidP="00197524">
      <w:pPr>
        <w:tabs>
          <w:tab w:val="left" w:pos="8025"/>
          <w:tab w:val="left" w:pos="892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sectPr w:rsidR="00197524" w:rsidRPr="00197524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AF9A" w14:textId="77777777" w:rsidR="00C55C80" w:rsidRDefault="00C55C80" w:rsidP="00F819B0">
      <w:pPr>
        <w:spacing w:after="0" w:line="240" w:lineRule="auto"/>
      </w:pPr>
      <w:r>
        <w:separator/>
      </w:r>
    </w:p>
  </w:endnote>
  <w:endnote w:type="continuationSeparator" w:id="0">
    <w:p w14:paraId="5ACAC095" w14:textId="77777777" w:rsidR="00C55C80" w:rsidRDefault="00C55C80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9BF0A" w14:textId="77777777" w:rsidR="00C55C80" w:rsidRDefault="00C55C80" w:rsidP="00F819B0">
      <w:pPr>
        <w:spacing w:after="0" w:line="240" w:lineRule="auto"/>
      </w:pPr>
      <w:r>
        <w:separator/>
      </w:r>
    </w:p>
  </w:footnote>
  <w:footnote w:type="continuationSeparator" w:id="0">
    <w:p w14:paraId="3A3F1851" w14:textId="77777777" w:rsidR="00C55C80" w:rsidRDefault="00C55C80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3D1"/>
    <w:multiLevelType w:val="multilevel"/>
    <w:tmpl w:val="12DA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228DE"/>
    <w:multiLevelType w:val="hybridMultilevel"/>
    <w:tmpl w:val="0FDE1A10"/>
    <w:lvl w:ilvl="0" w:tplc="DAE40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197524"/>
    <w:rsid w:val="00205238"/>
    <w:rsid w:val="002140B4"/>
    <w:rsid w:val="002A49BD"/>
    <w:rsid w:val="003807A2"/>
    <w:rsid w:val="003F6F23"/>
    <w:rsid w:val="004632F2"/>
    <w:rsid w:val="0047581C"/>
    <w:rsid w:val="00541775"/>
    <w:rsid w:val="00577F9A"/>
    <w:rsid w:val="005A2E22"/>
    <w:rsid w:val="005B60A4"/>
    <w:rsid w:val="00607D48"/>
    <w:rsid w:val="00704362"/>
    <w:rsid w:val="0077163E"/>
    <w:rsid w:val="007729EE"/>
    <w:rsid w:val="0078554E"/>
    <w:rsid w:val="00864E80"/>
    <w:rsid w:val="00874187"/>
    <w:rsid w:val="008E117E"/>
    <w:rsid w:val="00967B2C"/>
    <w:rsid w:val="00AA6883"/>
    <w:rsid w:val="00AD678B"/>
    <w:rsid w:val="00AF6EE3"/>
    <w:rsid w:val="00B12B1E"/>
    <w:rsid w:val="00B40406"/>
    <w:rsid w:val="00BA2874"/>
    <w:rsid w:val="00C14570"/>
    <w:rsid w:val="00C37761"/>
    <w:rsid w:val="00C55C80"/>
    <w:rsid w:val="00C93A5D"/>
    <w:rsid w:val="00D13520"/>
    <w:rsid w:val="00D139CF"/>
    <w:rsid w:val="00D40309"/>
    <w:rsid w:val="00D73D95"/>
    <w:rsid w:val="00DD5CB2"/>
    <w:rsid w:val="00DE463A"/>
    <w:rsid w:val="00E64BDA"/>
    <w:rsid w:val="00E65980"/>
    <w:rsid w:val="00F000E6"/>
    <w:rsid w:val="00F46011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7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97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2020-11-02T19:00:00Z</dcterms:created>
  <dcterms:modified xsi:type="dcterms:W3CDTF">2020-11-02T19:00:00Z</dcterms:modified>
</cp:coreProperties>
</file>